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6173" w14:textId="77777777" w:rsidR="00D31F8A" w:rsidRDefault="00D31F8A">
      <w:pPr>
        <w:ind w:left="162"/>
        <w:rPr>
          <w:rFonts w:ascii="Times New Roman"/>
          <w:sz w:val="20"/>
        </w:rPr>
      </w:pPr>
    </w:p>
    <w:p w14:paraId="5E494727" w14:textId="77777777" w:rsidR="00685A1F" w:rsidRDefault="00D31F8A">
      <w:pPr>
        <w:ind w:left="162"/>
        <w:rPr>
          <w:rFonts w:ascii="Times New Roman"/>
          <w:sz w:val="20"/>
        </w:rPr>
      </w:pPr>
      <w:r>
        <w:rPr>
          <w:noProof/>
        </w:rPr>
        <w:drawing>
          <wp:anchor distT="0" distB="0" distL="114300" distR="114300" simplePos="0" relativeHeight="251660288" behindDoc="1" locked="0" layoutInCell="1" allowOverlap="1" wp14:anchorId="04E03900" wp14:editId="28F77AE9">
            <wp:simplePos x="0" y="0"/>
            <wp:positionH relativeFrom="margin">
              <wp:posOffset>6334125</wp:posOffset>
            </wp:positionH>
            <wp:positionV relativeFrom="paragraph">
              <wp:posOffset>92710</wp:posOffset>
            </wp:positionV>
            <wp:extent cx="2276475" cy="1504950"/>
            <wp:effectExtent l="0" t="0" r="9525" b="0"/>
            <wp:wrapTight wrapText="bothSides">
              <wp:wrapPolygon edited="0">
                <wp:start x="0" y="0"/>
                <wp:lineTo x="0" y="21327"/>
                <wp:lineTo x="21510" y="21327"/>
                <wp:lineTo x="21510"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t="20536" b="19196"/>
                    <a:stretch/>
                  </pic:blipFill>
                  <pic:spPr bwMode="auto">
                    <a:xfrm>
                      <a:off x="0" y="0"/>
                      <a:ext cx="2276475"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1A2A">
        <w:rPr>
          <w:rFonts w:ascii="Times New Roman"/>
          <w:noProof/>
          <w:sz w:val="20"/>
        </w:rPr>
        <w:drawing>
          <wp:inline distT="0" distB="0" distL="0" distR="0" wp14:anchorId="3933022E" wp14:editId="74E767C3">
            <wp:extent cx="2632828" cy="160143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2632828" cy="1601438"/>
                    </a:xfrm>
                    <a:prstGeom prst="rect">
                      <a:avLst/>
                    </a:prstGeom>
                  </pic:spPr>
                </pic:pic>
              </a:graphicData>
            </a:graphic>
          </wp:inline>
        </w:drawing>
      </w:r>
      <w:r>
        <w:rPr>
          <w:rFonts w:ascii="Times New Roman"/>
          <w:sz w:val="20"/>
        </w:rPr>
        <w:t xml:space="preserve">                                                </w:t>
      </w:r>
    </w:p>
    <w:p w14:paraId="3C3B7CDC" w14:textId="77777777" w:rsidR="00685A1F" w:rsidRDefault="00685A1F">
      <w:pPr>
        <w:rPr>
          <w:rFonts w:ascii="Times New Roman"/>
          <w:sz w:val="20"/>
        </w:rPr>
      </w:pPr>
    </w:p>
    <w:p w14:paraId="5131C7A8" w14:textId="77777777" w:rsidR="00D31F8A" w:rsidRDefault="00D31F8A">
      <w:pPr>
        <w:rPr>
          <w:rFonts w:ascii="Times New Roman"/>
          <w:sz w:val="20"/>
        </w:rPr>
      </w:pPr>
    </w:p>
    <w:p w14:paraId="7DC559A9" w14:textId="77777777" w:rsidR="00685A1F" w:rsidRDefault="00685A1F">
      <w:pPr>
        <w:rPr>
          <w:rFonts w:ascii="Times New Roman"/>
          <w:sz w:val="20"/>
        </w:rPr>
      </w:pPr>
    </w:p>
    <w:tbl>
      <w:tblPr>
        <w:tblStyle w:val="TableGrid"/>
        <w:tblW w:w="13887" w:type="dxa"/>
        <w:tblLook w:val="04A0" w:firstRow="1" w:lastRow="0" w:firstColumn="1" w:lastColumn="0" w:noHBand="0" w:noVBand="1"/>
      </w:tblPr>
      <w:tblGrid>
        <w:gridCol w:w="1838"/>
        <w:gridCol w:w="12049"/>
      </w:tblGrid>
      <w:tr w:rsidR="00D31F8A" w:rsidRPr="00E80BBB" w14:paraId="53A130EA" w14:textId="77777777" w:rsidTr="00D31F8A">
        <w:tc>
          <w:tcPr>
            <w:tcW w:w="13887" w:type="dxa"/>
            <w:gridSpan w:val="2"/>
            <w:shd w:val="clear" w:color="auto" w:fill="auto"/>
          </w:tcPr>
          <w:p w14:paraId="170D9C3D" w14:textId="77777777" w:rsidR="00D31F8A" w:rsidRDefault="00D31F8A" w:rsidP="00214581">
            <w:pPr>
              <w:jc w:val="center"/>
              <w:rPr>
                <w:rFonts w:ascii="Raleway" w:hAnsi="Raleway" w:cstheme="minorHAnsi"/>
                <w:b/>
                <w:bCs/>
                <w:noProof/>
                <w:color w:val="053A4B"/>
                <w:sz w:val="40"/>
                <w:szCs w:val="40"/>
              </w:rPr>
            </w:pPr>
          </w:p>
          <w:p w14:paraId="002F7CBF" w14:textId="77777777" w:rsidR="00D31F8A" w:rsidRDefault="00D31F8A" w:rsidP="00214581">
            <w:pPr>
              <w:jc w:val="center"/>
              <w:rPr>
                <w:rFonts w:ascii="Raleway" w:hAnsi="Raleway" w:cstheme="minorHAnsi"/>
                <w:b/>
                <w:bCs/>
                <w:noProof/>
                <w:color w:val="053A4B"/>
                <w:sz w:val="40"/>
                <w:szCs w:val="40"/>
              </w:rPr>
            </w:pPr>
            <w:r>
              <w:rPr>
                <w:rFonts w:ascii="Raleway" w:hAnsi="Raleway" w:cstheme="minorHAnsi"/>
                <w:b/>
                <w:bCs/>
                <w:noProof/>
                <w:color w:val="053A4B"/>
                <w:sz w:val="40"/>
                <w:szCs w:val="40"/>
              </w:rPr>
              <w:t xml:space="preserve">NIDAS </w:t>
            </w:r>
            <w:r w:rsidRPr="00D31F8A">
              <w:rPr>
                <w:rFonts w:ascii="Raleway" w:hAnsi="Raleway" w:cstheme="minorHAnsi"/>
                <w:b/>
                <w:bCs/>
                <w:noProof/>
                <w:color w:val="053A4B"/>
                <w:sz w:val="40"/>
                <w:szCs w:val="40"/>
              </w:rPr>
              <w:t xml:space="preserve">Job Description </w:t>
            </w:r>
          </w:p>
          <w:p w14:paraId="38D161C9" w14:textId="77777777" w:rsidR="00D31F8A" w:rsidRPr="00D31F8A" w:rsidRDefault="00D31F8A" w:rsidP="00214581">
            <w:pPr>
              <w:jc w:val="center"/>
              <w:rPr>
                <w:rFonts w:ascii="Raleway" w:hAnsi="Raleway" w:cstheme="minorHAnsi"/>
                <w:b/>
                <w:bCs/>
                <w:sz w:val="40"/>
                <w:szCs w:val="40"/>
              </w:rPr>
            </w:pPr>
          </w:p>
        </w:tc>
      </w:tr>
      <w:tr w:rsidR="00D31F8A" w:rsidRPr="00D31F8A" w14:paraId="50E16BE2" w14:textId="77777777" w:rsidTr="00D31F8A">
        <w:tc>
          <w:tcPr>
            <w:tcW w:w="1838" w:type="dxa"/>
          </w:tcPr>
          <w:p w14:paraId="69DE6183" w14:textId="77777777" w:rsidR="00D31F8A" w:rsidRDefault="00D31F8A" w:rsidP="00D31F8A">
            <w:pPr>
              <w:spacing w:line="360" w:lineRule="auto"/>
              <w:rPr>
                <w:rFonts w:ascii="Raleway" w:hAnsi="Raleway" w:cstheme="minorHAnsi"/>
                <w:b/>
                <w:bCs/>
                <w:color w:val="053A4B"/>
                <w:sz w:val="24"/>
                <w:szCs w:val="24"/>
              </w:rPr>
            </w:pPr>
            <w:r w:rsidRPr="00D31F8A">
              <w:rPr>
                <w:rFonts w:ascii="Raleway" w:hAnsi="Raleway" w:cstheme="minorHAnsi"/>
                <w:b/>
                <w:bCs/>
                <w:color w:val="053A4B"/>
                <w:sz w:val="24"/>
                <w:szCs w:val="24"/>
              </w:rPr>
              <w:t xml:space="preserve">Job Title </w:t>
            </w:r>
          </w:p>
          <w:p w14:paraId="134FDCFF" w14:textId="77777777" w:rsidR="00D31F8A" w:rsidRPr="00D31F8A" w:rsidRDefault="00D31F8A" w:rsidP="00D31F8A">
            <w:pPr>
              <w:spacing w:line="360" w:lineRule="auto"/>
              <w:rPr>
                <w:rFonts w:ascii="Raleway" w:hAnsi="Raleway" w:cstheme="minorHAnsi"/>
                <w:b/>
                <w:bCs/>
                <w:color w:val="053A4B"/>
                <w:sz w:val="24"/>
                <w:szCs w:val="24"/>
              </w:rPr>
            </w:pPr>
          </w:p>
        </w:tc>
        <w:tc>
          <w:tcPr>
            <w:tcW w:w="12049" w:type="dxa"/>
          </w:tcPr>
          <w:p w14:paraId="79DDE685" w14:textId="77777777" w:rsidR="00D31F8A" w:rsidRPr="00D31F8A" w:rsidRDefault="00360F09" w:rsidP="00D31F8A">
            <w:pPr>
              <w:spacing w:line="360" w:lineRule="auto"/>
              <w:rPr>
                <w:rFonts w:ascii="Raleway" w:hAnsi="Raleway" w:cstheme="minorHAnsi"/>
                <w:color w:val="053A4B"/>
                <w:sz w:val="24"/>
                <w:szCs w:val="24"/>
              </w:rPr>
            </w:pPr>
            <w:r>
              <w:rPr>
                <w:rStyle w:val="normaltextrun"/>
                <w:rFonts w:ascii="Raleway" w:hAnsi="Raleway" w:cstheme="minorHAnsi"/>
                <w:color w:val="053A4B"/>
                <w:sz w:val="24"/>
                <w:szCs w:val="24"/>
                <w:shd w:val="clear" w:color="auto" w:fill="FFFFFF"/>
              </w:rPr>
              <w:t xml:space="preserve">CAPVA </w:t>
            </w:r>
            <w:r w:rsidR="00D31F8A" w:rsidRPr="00D31F8A">
              <w:rPr>
                <w:rStyle w:val="normaltextrun"/>
                <w:rFonts w:ascii="Raleway" w:hAnsi="Raleway" w:cstheme="minorHAnsi"/>
                <w:color w:val="053A4B"/>
                <w:sz w:val="24"/>
                <w:szCs w:val="24"/>
                <w:shd w:val="clear" w:color="auto" w:fill="FFFFFF"/>
              </w:rPr>
              <w:t>Triage Independent Domestic Abuse Advisor (IDVA)</w:t>
            </w:r>
            <w:r w:rsidR="00D31F8A" w:rsidRPr="00D31F8A">
              <w:rPr>
                <w:rStyle w:val="eop"/>
                <w:rFonts w:ascii="Raleway" w:hAnsi="Raleway" w:cstheme="minorHAnsi"/>
                <w:color w:val="053A4B"/>
                <w:sz w:val="24"/>
                <w:szCs w:val="24"/>
                <w:shd w:val="clear" w:color="auto" w:fill="FFFFFF"/>
              </w:rPr>
              <w:t> </w:t>
            </w:r>
          </w:p>
        </w:tc>
      </w:tr>
      <w:tr w:rsidR="00D31F8A" w:rsidRPr="00D31F8A" w14:paraId="03946F14" w14:textId="77777777" w:rsidTr="00D31F8A">
        <w:tc>
          <w:tcPr>
            <w:tcW w:w="1838" w:type="dxa"/>
          </w:tcPr>
          <w:p w14:paraId="72F4A8C5" w14:textId="77777777" w:rsidR="00D31F8A" w:rsidRPr="00D31F8A" w:rsidRDefault="00D31F8A" w:rsidP="00D31F8A">
            <w:pPr>
              <w:spacing w:line="360" w:lineRule="auto"/>
              <w:rPr>
                <w:rFonts w:ascii="Raleway" w:hAnsi="Raleway" w:cstheme="minorHAnsi"/>
                <w:b/>
                <w:bCs/>
                <w:color w:val="053A4B"/>
                <w:sz w:val="24"/>
                <w:szCs w:val="24"/>
              </w:rPr>
            </w:pPr>
            <w:r w:rsidRPr="00D31F8A">
              <w:rPr>
                <w:rFonts w:ascii="Raleway" w:hAnsi="Raleway" w:cstheme="minorHAnsi"/>
                <w:b/>
                <w:bCs/>
                <w:color w:val="053A4B"/>
                <w:sz w:val="24"/>
                <w:szCs w:val="24"/>
              </w:rPr>
              <w:t xml:space="preserve">Direct Reports </w:t>
            </w:r>
          </w:p>
        </w:tc>
        <w:tc>
          <w:tcPr>
            <w:tcW w:w="12049" w:type="dxa"/>
          </w:tcPr>
          <w:p w14:paraId="2EFB8E72"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NIDAS Triage Senior Independent Domestic Abuse Advisor</w:t>
            </w:r>
          </w:p>
        </w:tc>
      </w:tr>
      <w:tr w:rsidR="00D31F8A" w:rsidRPr="00D31F8A" w14:paraId="04DC1A7E" w14:textId="77777777" w:rsidTr="00D31F8A">
        <w:tc>
          <w:tcPr>
            <w:tcW w:w="1838" w:type="dxa"/>
          </w:tcPr>
          <w:p w14:paraId="70760690" w14:textId="77777777" w:rsidR="00D31F8A" w:rsidRDefault="00D31F8A" w:rsidP="00D31F8A">
            <w:pPr>
              <w:spacing w:line="360" w:lineRule="auto"/>
              <w:rPr>
                <w:rFonts w:ascii="Raleway" w:hAnsi="Raleway" w:cstheme="minorHAnsi"/>
                <w:b/>
                <w:bCs/>
                <w:color w:val="053A4B"/>
                <w:sz w:val="24"/>
                <w:szCs w:val="24"/>
              </w:rPr>
            </w:pPr>
            <w:r w:rsidRPr="00D31F8A">
              <w:rPr>
                <w:rFonts w:ascii="Raleway" w:hAnsi="Raleway" w:cstheme="minorHAnsi"/>
                <w:b/>
                <w:bCs/>
                <w:color w:val="053A4B"/>
                <w:sz w:val="24"/>
                <w:szCs w:val="24"/>
              </w:rPr>
              <w:t xml:space="preserve">Based </w:t>
            </w:r>
          </w:p>
          <w:p w14:paraId="7AE6BA45" w14:textId="77777777" w:rsidR="00D31F8A" w:rsidRPr="00D31F8A" w:rsidRDefault="00D31F8A" w:rsidP="00D31F8A">
            <w:pPr>
              <w:spacing w:line="360" w:lineRule="auto"/>
              <w:rPr>
                <w:rFonts w:ascii="Raleway" w:hAnsi="Raleway" w:cstheme="minorHAnsi"/>
                <w:b/>
                <w:bCs/>
                <w:color w:val="053A4B"/>
                <w:sz w:val="24"/>
                <w:szCs w:val="24"/>
              </w:rPr>
            </w:pPr>
          </w:p>
        </w:tc>
        <w:tc>
          <w:tcPr>
            <w:tcW w:w="12049" w:type="dxa"/>
          </w:tcPr>
          <w:p w14:paraId="0084E1EE"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Norwich</w:t>
            </w:r>
            <w:r>
              <w:rPr>
                <w:rFonts w:ascii="Raleway" w:hAnsi="Raleway" w:cstheme="minorHAnsi"/>
                <w:color w:val="053A4B"/>
                <w:sz w:val="24"/>
                <w:szCs w:val="24"/>
              </w:rPr>
              <w:t xml:space="preserve"> (Multi Agency Safeguarding Hub) MASH</w:t>
            </w:r>
          </w:p>
        </w:tc>
      </w:tr>
      <w:tr w:rsidR="00D31F8A" w:rsidRPr="00D31F8A" w14:paraId="59F27377" w14:textId="77777777" w:rsidTr="00D31F8A">
        <w:tc>
          <w:tcPr>
            <w:tcW w:w="13887" w:type="dxa"/>
            <w:gridSpan w:val="2"/>
          </w:tcPr>
          <w:p w14:paraId="0AF0FBA4" w14:textId="77777777" w:rsidR="00D31F8A" w:rsidRPr="00D31F8A" w:rsidRDefault="00D31F8A" w:rsidP="00D31F8A">
            <w:pPr>
              <w:spacing w:line="360" w:lineRule="auto"/>
              <w:rPr>
                <w:rFonts w:ascii="Raleway" w:hAnsi="Raleway" w:cstheme="minorHAnsi"/>
                <w:b/>
                <w:bCs/>
                <w:color w:val="053A4B"/>
                <w:sz w:val="32"/>
                <w:szCs w:val="32"/>
              </w:rPr>
            </w:pPr>
            <w:r w:rsidRPr="00D31F8A">
              <w:rPr>
                <w:rFonts w:ascii="Raleway" w:hAnsi="Raleway" w:cstheme="minorHAnsi"/>
                <w:b/>
                <w:bCs/>
                <w:color w:val="053A4B"/>
                <w:sz w:val="32"/>
                <w:szCs w:val="32"/>
              </w:rPr>
              <w:t xml:space="preserve">Job Purpose </w:t>
            </w:r>
          </w:p>
        </w:tc>
      </w:tr>
      <w:tr w:rsidR="00D31F8A" w:rsidRPr="00D31F8A" w14:paraId="0DCB9824" w14:textId="77777777" w:rsidTr="00D31F8A">
        <w:tc>
          <w:tcPr>
            <w:tcW w:w="13887" w:type="dxa"/>
            <w:gridSpan w:val="2"/>
          </w:tcPr>
          <w:p w14:paraId="45446F3B"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r w:rsidRPr="00D31F8A">
              <w:rPr>
                <w:rStyle w:val="normaltextrun"/>
                <w:rFonts w:ascii="Raleway" w:eastAsiaTheme="minorHAnsi" w:hAnsi="Raleway" w:cstheme="minorHAnsi"/>
                <w:color w:val="053A4B"/>
                <w:shd w:val="clear" w:color="auto" w:fill="FFFFFF"/>
                <w:lang w:eastAsia="en-US"/>
              </w:rPr>
              <w:t>The</w:t>
            </w:r>
            <w:r w:rsidR="00360F09">
              <w:rPr>
                <w:rStyle w:val="normaltextrun"/>
                <w:rFonts w:ascii="Raleway" w:eastAsiaTheme="minorHAnsi" w:hAnsi="Raleway" w:cstheme="minorHAnsi"/>
                <w:color w:val="053A4B"/>
                <w:shd w:val="clear" w:color="auto" w:fill="FFFFFF"/>
                <w:lang w:eastAsia="en-US"/>
              </w:rPr>
              <w:t xml:space="preserve"> CAPVA</w:t>
            </w:r>
            <w:r w:rsidRPr="00D31F8A">
              <w:rPr>
                <w:rStyle w:val="normaltextrun"/>
                <w:rFonts w:ascii="Raleway" w:eastAsiaTheme="minorHAnsi" w:hAnsi="Raleway" w:cstheme="minorHAnsi"/>
                <w:color w:val="053A4B"/>
                <w:shd w:val="clear" w:color="auto" w:fill="FFFFFF"/>
                <w:lang w:eastAsia="en-US"/>
              </w:rPr>
              <w:t xml:space="preserve"> T</w:t>
            </w:r>
            <w:r w:rsidRPr="00D31F8A">
              <w:rPr>
                <w:rStyle w:val="normaltextrun"/>
                <w:rFonts w:ascii="Raleway" w:eastAsiaTheme="minorHAnsi" w:hAnsi="Raleway" w:cstheme="minorHAnsi"/>
                <w:color w:val="053A4B"/>
                <w:shd w:val="clear" w:color="auto" w:fill="FFFFFF"/>
              </w:rPr>
              <w:t xml:space="preserve">riage </w:t>
            </w:r>
            <w:r w:rsidRPr="00D31F8A">
              <w:rPr>
                <w:rStyle w:val="normaltextrun"/>
                <w:rFonts w:ascii="Raleway" w:eastAsiaTheme="minorHAnsi" w:hAnsi="Raleway" w:cstheme="minorHAnsi"/>
                <w:color w:val="053A4B"/>
                <w:shd w:val="clear" w:color="auto" w:fill="FFFFFF"/>
                <w:lang w:eastAsia="en-US"/>
              </w:rPr>
              <w:t>IDVA will be part of our team within the Norfolk Integrated Domestic Abuse Service (NIDAS), a community-based service providing effective, safe, supportive, and confidential support for service users aged 16 plus and their families including children aged 5-18, who are assessed as high or medium risk, and living with or fleeing domestic abuse.</w:t>
            </w:r>
          </w:p>
          <w:p w14:paraId="6D6C1607"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p>
          <w:p w14:paraId="66960473"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r w:rsidRPr="00D31F8A">
              <w:rPr>
                <w:rStyle w:val="normaltextrun"/>
                <w:rFonts w:ascii="Raleway" w:eastAsiaTheme="minorHAnsi" w:hAnsi="Raleway" w:cstheme="minorHAnsi"/>
                <w:color w:val="053A4B"/>
                <w:shd w:val="clear" w:color="auto" w:fill="FFFFFF"/>
                <w:lang w:eastAsia="en-US"/>
              </w:rPr>
              <w:t>The purpose of the role is to work in a multi-agency e</w:t>
            </w:r>
            <w:r w:rsidRPr="00D31F8A">
              <w:rPr>
                <w:rStyle w:val="normaltextrun"/>
                <w:rFonts w:ascii="Raleway" w:eastAsiaTheme="minorHAnsi" w:hAnsi="Raleway" w:cstheme="minorHAnsi"/>
                <w:color w:val="053A4B"/>
                <w:shd w:val="clear" w:color="auto" w:fill="FFFFFF"/>
              </w:rPr>
              <w:t xml:space="preserve">nvironment </w:t>
            </w:r>
            <w:r w:rsidRPr="00D31F8A">
              <w:rPr>
                <w:rStyle w:val="normaltextrun"/>
                <w:rFonts w:ascii="Raleway" w:eastAsiaTheme="minorHAnsi" w:hAnsi="Raleway" w:cstheme="minorHAnsi"/>
                <w:color w:val="053A4B"/>
                <w:shd w:val="clear" w:color="auto" w:fill="FFFFFF"/>
                <w:lang w:eastAsia="en-US"/>
              </w:rPr>
              <w:t xml:space="preserve">providing an assessment of risk and offering </w:t>
            </w:r>
            <w:r w:rsidR="00360F09">
              <w:rPr>
                <w:rStyle w:val="normaltextrun"/>
                <w:rFonts w:ascii="Raleway" w:eastAsiaTheme="minorHAnsi" w:hAnsi="Raleway" w:cstheme="minorHAnsi"/>
                <w:color w:val="053A4B"/>
                <w:shd w:val="clear" w:color="auto" w:fill="FFFFFF"/>
                <w:lang w:eastAsia="en-US"/>
              </w:rPr>
              <w:t xml:space="preserve">CAPVA </w:t>
            </w:r>
            <w:r w:rsidRPr="00D31F8A">
              <w:rPr>
                <w:rStyle w:val="normaltextrun"/>
                <w:rFonts w:ascii="Raleway" w:eastAsiaTheme="minorHAnsi" w:hAnsi="Raleway" w:cstheme="minorHAnsi"/>
                <w:color w:val="053A4B"/>
                <w:shd w:val="clear" w:color="auto" w:fill="FFFFFF"/>
                <w:lang w:eastAsia="en-US"/>
              </w:rPr>
              <w:t xml:space="preserve">support to reduce the risk of further harm posed to service users and their families.  </w:t>
            </w:r>
          </w:p>
          <w:p w14:paraId="24359E00"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p>
          <w:p w14:paraId="37FB20E5"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r w:rsidRPr="00D31F8A">
              <w:rPr>
                <w:rStyle w:val="normaltextrun"/>
                <w:rFonts w:ascii="Raleway" w:eastAsiaTheme="minorHAnsi" w:hAnsi="Raleway" w:cstheme="minorHAnsi"/>
                <w:color w:val="053A4B"/>
                <w:shd w:val="clear" w:color="auto" w:fill="FFFFFF"/>
                <w:lang w:eastAsia="en-US"/>
              </w:rPr>
              <w:t>The support will be provided depending on the needs of the caller/referral through the phone</w:t>
            </w:r>
            <w:r w:rsidR="00360F09">
              <w:rPr>
                <w:rStyle w:val="normaltextrun"/>
                <w:rFonts w:ascii="Raleway" w:eastAsiaTheme="minorHAnsi" w:hAnsi="Raleway" w:cstheme="minorHAnsi"/>
                <w:color w:val="053A4B"/>
                <w:shd w:val="clear" w:color="auto" w:fill="FFFFFF"/>
                <w:lang w:eastAsia="en-US"/>
              </w:rPr>
              <w:t xml:space="preserve"> or</w:t>
            </w:r>
            <w:r w:rsidRPr="00D31F8A">
              <w:rPr>
                <w:rStyle w:val="normaltextrun"/>
                <w:rFonts w:ascii="Raleway" w:eastAsiaTheme="minorHAnsi" w:hAnsi="Raleway" w:cstheme="minorHAnsi"/>
                <w:color w:val="053A4B"/>
                <w:shd w:val="clear" w:color="auto" w:fill="FFFFFF"/>
                <w:lang w:eastAsia="en-US"/>
              </w:rPr>
              <w:t xml:space="preserve"> email, </w:t>
            </w:r>
            <w:r w:rsidR="00360F09" w:rsidRPr="00D31F8A">
              <w:rPr>
                <w:rStyle w:val="normaltextrun"/>
                <w:rFonts w:ascii="Raleway" w:eastAsiaTheme="minorHAnsi" w:hAnsi="Raleway" w:cstheme="minorHAnsi"/>
                <w:color w:val="053A4B"/>
                <w:shd w:val="clear" w:color="auto" w:fill="FFFFFF"/>
                <w:lang w:eastAsia="en-US"/>
              </w:rPr>
              <w:t>you</w:t>
            </w:r>
            <w:r w:rsidRPr="00D31F8A">
              <w:rPr>
                <w:rStyle w:val="normaltextrun"/>
                <w:rFonts w:ascii="Raleway" w:eastAsiaTheme="minorHAnsi" w:hAnsi="Raleway" w:cstheme="minorHAnsi"/>
                <w:color w:val="053A4B"/>
                <w:shd w:val="clear" w:color="auto" w:fill="FFFFFF"/>
                <w:lang w:eastAsia="en-US"/>
              </w:rPr>
              <w:t xml:space="preserve"> will provide referrals to the NIDAS </w:t>
            </w:r>
            <w:r w:rsidR="00360F09">
              <w:rPr>
                <w:rStyle w:val="normaltextrun"/>
                <w:rFonts w:ascii="Raleway" w:eastAsiaTheme="minorHAnsi" w:hAnsi="Raleway" w:cstheme="minorHAnsi"/>
                <w:color w:val="053A4B"/>
                <w:shd w:val="clear" w:color="auto" w:fill="FFFFFF"/>
                <w:lang w:eastAsia="en-US"/>
              </w:rPr>
              <w:t xml:space="preserve">CAPVA </w:t>
            </w:r>
            <w:r w:rsidRPr="00D31F8A">
              <w:rPr>
                <w:rStyle w:val="normaltextrun"/>
                <w:rFonts w:ascii="Raleway" w:eastAsiaTheme="minorHAnsi" w:hAnsi="Raleway" w:cstheme="minorHAnsi"/>
                <w:color w:val="053A4B"/>
                <w:shd w:val="clear" w:color="auto" w:fill="FFFFFF"/>
                <w:lang w:eastAsia="en-US"/>
              </w:rPr>
              <w:t>service identified by the</w:t>
            </w:r>
            <w:r w:rsidR="00360F09">
              <w:rPr>
                <w:rStyle w:val="normaltextrun"/>
                <w:rFonts w:ascii="Raleway" w:eastAsiaTheme="minorHAnsi" w:hAnsi="Raleway" w:cstheme="minorHAnsi"/>
                <w:color w:val="053A4B"/>
                <w:shd w:val="clear" w:color="auto" w:fill="FFFFFF"/>
                <w:lang w:eastAsia="en-US"/>
              </w:rPr>
              <w:t xml:space="preserve"> Police</w:t>
            </w:r>
            <w:r w:rsidRPr="00D31F8A">
              <w:rPr>
                <w:rStyle w:val="normaltextrun"/>
                <w:rFonts w:ascii="Raleway" w:eastAsiaTheme="minorHAnsi" w:hAnsi="Raleway" w:cstheme="minorHAnsi"/>
                <w:color w:val="053A4B"/>
                <w:shd w:val="clear" w:color="auto" w:fill="FFFFFF"/>
                <w:lang w:eastAsia="en-US"/>
              </w:rPr>
              <w:t>.</w:t>
            </w:r>
          </w:p>
          <w:p w14:paraId="3829C231"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p>
          <w:p w14:paraId="350B92D7"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EastAsia" w:hAnsi="Raleway" w:cstheme="minorHAnsi"/>
                <w:color w:val="053A4B"/>
                <w:shd w:val="clear" w:color="auto" w:fill="FFFFFF"/>
                <w:lang w:eastAsia="en-US"/>
              </w:rPr>
            </w:pPr>
            <w:r w:rsidRPr="00D31F8A">
              <w:rPr>
                <w:rStyle w:val="normaltextrun"/>
                <w:rFonts w:ascii="Raleway" w:eastAsiaTheme="minorEastAsia" w:hAnsi="Raleway" w:cstheme="minorHAnsi"/>
                <w:color w:val="053A4B"/>
                <w:shd w:val="clear" w:color="auto" w:fill="FFFFFF"/>
                <w:lang w:eastAsia="en-US"/>
              </w:rPr>
              <w:t xml:space="preserve">To triage all </w:t>
            </w:r>
            <w:r w:rsidR="00360F09">
              <w:rPr>
                <w:rStyle w:val="normaltextrun"/>
                <w:rFonts w:ascii="Raleway" w:eastAsiaTheme="minorEastAsia" w:hAnsi="Raleway" w:cstheme="minorHAnsi"/>
                <w:color w:val="053A4B"/>
                <w:shd w:val="clear" w:color="auto" w:fill="FFFFFF"/>
                <w:lang w:eastAsia="en-US"/>
              </w:rPr>
              <w:t xml:space="preserve">CAPVA </w:t>
            </w:r>
            <w:r w:rsidRPr="00D31F8A">
              <w:rPr>
                <w:rStyle w:val="normaltextrun"/>
                <w:rFonts w:ascii="Raleway" w:eastAsiaTheme="minorEastAsia" w:hAnsi="Raleway" w:cstheme="minorHAnsi"/>
                <w:color w:val="053A4B"/>
                <w:shd w:val="clear" w:color="auto" w:fill="FFFFFF"/>
                <w:lang w:eastAsia="en-US"/>
              </w:rPr>
              <w:t>referrals and input all data onto an approved database in-line with reporting requirement and under the direction of the Senior IDVA.</w:t>
            </w:r>
          </w:p>
          <w:p w14:paraId="180D0F0F"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p>
          <w:p w14:paraId="48077AD4" w14:textId="77777777" w:rsidR="00D31F8A" w:rsidRDefault="00D31F8A" w:rsidP="00D31F8A">
            <w:pPr>
              <w:pStyle w:val="paragraph"/>
              <w:spacing w:before="0" w:beforeAutospacing="0" w:after="0" w:afterAutospacing="0" w:line="360" w:lineRule="auto"/>
              <w:textAlignment w:val="baseline"/>
              <w:rPr>
                <w:rStyle w:val="normaltextrun"/>
                <w:rFonts w:ascii="Raleway" w:eastAsiaTheme="minorEastAsia" w:hAnsi="Raleway" w:cstheme="minorHAnsi"/>
                <w:color w:val="053A4B"/>
                <w:shd w:val="clear" w:color="auto" w:fill="FFFFFF"/>
                <w:lang w:eastAsia="en-US"/>
              </w:rPr>
            </w:pPr>
            <w:r w:rsidRPr="00D31F8A">
              <w:rPr>
                <w:rStyle w:val="normaltextrun"/>
                <w:rFonts w:ascii="Raleway" w:eastAsiaTheme="minorEastAsia" w:hAnsi="Raleway" w:cstheme="minorHAnsi"/>
                <w:color w:val="053A4B"/>
                <w:shd w:val="clear" w:color="auto" w:fill="FFFFFF"/>
                <w:lang w:eastAsia="en-US"/>
              </w:rPr>
              <w:t>Your support will ensure service users feel safe, happy with the service they are receiving and have the widest opportunities available to them to enhance their lives and improve their safety and wellbeing, using a strengths-based, trauma informed approach that is centred around their aims and aspirations.  </w:t>
            </w:r>
          </w:p>
          <w:p w14:paraId="620002B0" w14:textId="77777777" w:rsidR="00360F09" w:rsidRPr="00360F09" w:rsidRDefault="00360F09" w:rsidP="00D31F8A">
            <w:pPr>
              <w:pStyle w:val="paragraph"/>
              <w:spacing w:before="0" w:beforeAutospacing="0" w:after="0" w:afterAutospacing="0" w:line="360" w:lineRule="auto"/>
              <w:textAlignment w:val="baseline"/>
              <w:rPr>
                <w:rStyle w:val="normaltextrun"/>
                <w:rFonts w:ascii="Raleway" w:eastAsiaTheme="minorEastAsia" w:hAnsi="Raleway" w:cstheme="minorHAnsi"/>
                <w:color w:val="053A4B"/>
                <w:shd w:val="clear" w:color="auto" w:fill="FFFFFF"/>
                <w:lang w:eastAsia="en-US"/>
              </w:rPr>
            </w:pPr>
          </w:p>
          <w:p w14:paraId="3573F474" w14:textId="77777777" w:rsidR="00D31F8A" w:rsidRPr="00D31F8A" w:rsidRDefault="00D31F8A" w:rsidP="00D31F8A">
            <w:pPr>
              <w:pStyle w:val="paragraph"/>
              <w:spacing w:before="0" w:beforeAutospacing="0" w:after="0" w:afterAutospacing="0" w:line="360" w:lineRule="auto"/>
              <w:rPr>
                <w:rStyle w:val="normaltextrun"/>
                <w:rFonts w:ascii="Raleway" w:eastAsia="Arial" w:hAnsi="Raleway" w:cstheme="minorHAnsi"/>
                <w:color w:val="053A4B"/>
                <w:lang w:eastAsia="en-US"/>
              </w:rPr>
            </w:pPr>
            <w:r w:rsidRPr="00D31F8A">
              <w:rPr>
                <w:rStyle w:val="normaltextrun"/>
                <w:rFonts w:ascii="Raleway" w:eastAsia="Arial" w:hAnsi="Raleway" w:cstheme="minorHAnsi"/>
                <w:color w:val="053A4B"/>
                <w:lang w:eastAsia="en-US"/>
              </w:rPr>
              <w:t>This role is subject to DBS and enhanced Police security clearance.</w:t>
            </w:r>
          </w:p>
          <w:p w14:paraId="3C75C9CD" w14:textId="77777777" w:rsidR="00D31F8A" w:rsidRPr="00D31F8A" w:rsidRDefault="00D31F8A" w:rsidP="00D31F8A">
            <w:pPr>
              <w:spacing w:line="360" w:lineRule="auto"/>
              <w:rPr>
                <w:rFonts w:ascii="Raleway" w:hAnsi="Raleway" w:cstheme="minorHAnsi"/>
                <w:color w:val="053A4B"/>
                <w:sz w:val="24"/>
                <w:szCs w:val="24"/>
              </w:rPr>
            </w:pPr>
          </w:p>
        </w:tc>
      </w:tr>
      <w:tr w:rsidR="00D31F8A" w:rsidRPr="00D31F8A" w14:paraId="2B1AF77C" w14:textId="77777777" w:rsidTr="00D31F8A">
        <w:tc>
          <w:tcPr>
            <w:tcW w:w="13887" w:type="dxa"/>
            <w:gridSpan w:val="2"/>
          </w:tcPr>
          <w:p w14:paraId="56984850" w14:textId="77777777" w:rsidR="00D31F8A" w:rsidRPr="00D31F8A" w:rsidRDefault="00D31F8A" w:rsidP="00D31F8A">
            <w:pPr>
              <w:spacing w:line="360" w:lineRule="auto"/>
              <w:rPr>
                <w:rFonts w:ascii="Raleway" w:hAnsi="Raleway" w:cstheme="minorHAnsi"/>
                <w:b/>
                <w:bCs/>
                <w:color w:val="053A4B"/>
                <w:sz w:val="32"/>
                <w:szCs w:val="32"/>
              </w:rPr>
            </w:pPr>
            <w:r w:rsidRPr="00D31F8A">
              <w:rPr>
                <w:rFonts w:ascii="Raleway" w:hAnsi="Raleway" w:cstheme="minorHAnsi"/>
                <w:b/>
                <w:bCs/>
                <w:color w:val="053A4B"/>
                <w:sz w:val="32"/>
                <w:szCs w:val="32"/>
              </w:rPr>
              <w:t xml:space="preserve">Key Strategic Responsibilities </w:t>
            </w:r>
          </w:p>
        </w:tc>
      </w:tr>
      <w:tr w:rsidR="00D31F8A" w:rsidRPr="00D31F8A" w14:paraId="5EBDC559" w14:textId="77777777" w:rsidTr="00D31F8A">
        <w:tc>
          <w:tcPr>
            <w:tcW w:w="13887" w:type="dxa"/>
            <w:gridSpan w:val="2"/>
          </w:tcPr>
          <w:p w14:paraId="44952265" w14:textId="77777777" w:rsidR="00D31F8A" w:rsidRPr="00D31F8A" w:rsidRDefault="00D31F8A" w:rsidP="00D31F8A">
            <w:pPr>
              <w:spacing w:line="360" w:lineRule="auto"/>
              <w:rPr>
                <w:rFonts w:ascii="Raleway" w:hAnsi="Raleway" w:cstheme="minorHAnsi"/>
                <w:color w:val="053A4B"/>
                <w:sz w:val="24"/>
                <w:szCs w:val="24"/>
              </w:rPr>
            </w:pPr>
          </w:p>
          <w:p w14:paraId="28554812"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rPr>
              <w:t>Work in a multi-agency environment, safeguarding adults and children.</w:t>
            </w:r>
          </w:p>
          <w:p w14:paraId="6ABAAA09" w14:textId="77777777" w:rsidR="00D31F8A" w:rsidRPr="00D31F8A" w:rsidRDefault="00D31F8A" w:rsidP="00D31F8A">
            <w:pPr>
              <w:pStyle w:val="ListParagraph"/>
              <w:numPr>
                <w:ilvl w:val="0"/>
                <w:numId w:val="2"/>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Promote Equality, Diversity, Fairness, and Inclusion at all times.</w:t>
            </w:r>
            <w:r w:rsidRPr="00D31F8A">
              <w:rPr>
                <w:rStyle w:val="eop"/>
                <w:rFonts w:ascii="Raleway" w:hAnsi="Raleway" w:cstheme="minorHAnsi"/>
                <w:color w:val="053A4B"/>
                <w:sz w:val="24"/>
                <w:szCs w:val="24"/>
                <w:shd w:val="clear" w:color="auto" w:fill="FFFFFF"/>
              </w:rPr>
              <w:t> </w:t>
            </w:r>
          </w:p>
          <w:p w14:paraId="161A10C3" w14:textId="77777777" w:rsidR="00D31F8A" w:rsidRPr="00D31F8A" w:rsidRDefault="00D31F8A" w:rsidP="00D31F8A">
            <w:pPr>
              <w:pStyle w:val="ListParagraph"/>
              <w:numPr>
                <w:ilvl w:val="0"/>
                <w:numId w:val="2"/>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Promote a ‘Team NIDAS’ culture across the service delivery.</w:t>
            </w:r>
            <w:r w:rsidRPr="00D31F8A">
              <w:rPr>
                <w:rStyle w:val="eop"/>
                <w:rFonts w:ascii="Raleway" w:hAnsi="Raleway" w:cstheme="minorHAnsi"/>
                <w:color w:val="053A4B"/>
                <w:sz w:val="24"/>
                <w:szCs w:val="24"/>
                <w:shd w:val="clear" w:color="auto" w:fill="FFFFFF"/>
              </w:rPr>
              <w:t> </w:t>
            </w:r>
          </w:p>
          <w:p w14:paraId="0101B520"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Ensure that our service users voices are central to all aspects of service delivery and is evidenced through safety and support planning, risk assessment and reviews.</w:t>
            </w:r>
          </w:p>
          <w:p w14:paraId="398E4D83"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 xml:space="preserve">Be part of a team of community and family IDVAs and work collaboratively with colleagues throughout the NIDAS Partnership to deliver our visions, </w:t>
            </w:r>
            <w:r w:rsidR="00360F09" w:rsidRPr="00D31F8A">
              <w:rPr>
                <w:rStyle w:val="normaltextrun"/>
                <w:rFonts w:ascii="Raleway" w:hAnsi="Raleway" w:cstheme="minorHAnsi"/>
                <w:color w:val="053A4B"/>
                <w:sz w:val="24"/>
                <w:szCs w:val="24"/>
                <w:shd w:val="clear" w:color="auto" w:fill="FFFFFF"/>
              </w:rPr>
              <w:t>values,</w:t>
            </w:r>
            <w:r w:rsidRPr="00D31F8A">
              <w:rPr>
                <w:rStyle w:val="normaltextrun"/>
                <w:rFonts w:ascii="Raleway" w:hAnsi="Raleway" w:cstheme="minorHAnsi"/>
                <w:color w:val="053A4B"/>
                <w:sz w:val="24"/>
                <w:szCs w:val="24"/>
                <w:shd w:val="clear" w:color="auto" w:fill="FFFFFF"/>
              </w:rPr>
              <w:t xml:space="preserve"> and objectives.</w:t>
            </w:r>
          </w:p>
          <w:p w14:paraId="23407FF9" w14:textId="77777777" w:rsidR="00D31F8A" w:rsidRPr="00D31F8A" w:rsidRDefault="00D31F8A" w:rsidP="00D31F8A">
            <w:pPr>
              <w:pStyle w:val="ListParagraph"/>
              <w:numPr>
                <w:ilvl w:val="0"/>
                <w:numId w:val="2"/>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Be innovative in identifying methods to successfully engage with people across a wide range of backgrounds and with diverse needs.</w:t>
            </w:r>
          </w:p>
          <w:p w14:paraId="7C7A292D"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 xml:space="preserve">Look for opportunities to improve and develop services that we offer. </w:t>
            </w:r>
          </w:p>
          <w:p w14:paraId="758AAC9D" w14:textId="77777777" w:rsidR="00D31F8A" w:rsidRPr="00D31F8A" w:rsidRDefault="00D31F8A" w:rsidP="00D31F8A">
            <w:pPr>
              <w:pStyle w:val="ListParagraph"/>
              <w:numPr>
                <w:ilvl w:val="0"/>
                <w:numId w:val="2"/>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lastRenderedPageBreak/>
              <w:t>To promote collaboration and multi-agency working for service users and maintain up to date knowledge of local services to enable recovery.</w:t>
            </w:r>
            <w:r w:rsidRPr="00D31F8A">
              <w:rPr>
                <w:rStyle w:val="eop"/>
                <w:rFonts w:ascii="Raleway" w:hAnsi="Raleway" w:cstheme="minorHAnsi"/>
                <w:color w:val="053A4B"/>
                <w:sz w:val="24"/>
                <w:szCs w:val="24"/>
                <w:shd w:val="clear" w:color="auto" w:fill="FFFFFF"/>
              </w:rPr>
              <w:t> </w:t>
            </w:r>
          </w:p>
          <w:p w14:paraId="640CFA3F"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Support our service users to link into statutory, health and social care services to maximise their wellbeing and recovery.</w:t>
            </w:r>
            <w:r w:rsidRPr="00D31F8A">
              <w:rPr>
                <w:rStyle w:val="eop"/>
                <w:rFonts w:ascii="Raleway" w:hAnsi="Raleway" w:cstheme="minorHAnsi"/>
                <w:color w:val="053A4B"/>
                <w:sz w:val="24"/>
                <w:szCs w:val="24"/>
                <w:shd w:val="clear" w:color="auto" w:fill="FFFFFF"/>
              </w:rPr>
              <w:t> </w:t>
            </w:r>
          </w:p>
          <w:p w14:paraId="60E91C6D"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implement NIDAS’s strategy on consultation and service user involvement to ensure that all service users are able to participate and contribute to the development of the NIDAS service.</w:t>
            </w:r>
          </w:p>
          <w:p w14:paraId="69F45DC2" w14:textId="77777777" w:rsidR="00D31F8A" w:rsidRPr="00D31F8A" w:rsidRDefault="00D31F8A" w:rsidP="00D31F8A">
            <w:pPr>
              <w:pStyle w:val="ListParagraph"/>
              <w:spacing w:line="360" w:lineRule="auto"/>
              <w:rPr>
                <w:rFonts w:ascii="Raleway" w:hAnsi="Raleway" w:cstheme="minorHAnsi"/>
                <w:color w:val="053A4B"/>
                <w:sz w:val="24"/>
                <w:szCs w:val="24"/>
              </w:rPr>
            </w:pPr>
          </w:p>
        </w:tc>
      </w:tr>
      <w:tr w:rsidR="00D31F8A" w:rsidRPr="00D31F8A" w14:paraId="52F03B13" w14:textId="77777777" w:rsidTr="00D31F8A">
        <w:tc>
          <w:tcPr>
            <w:tcW w:w="13887" w:type="dxa"/>
            <w:gridSpan w:val="2"/>
          </w:tcPr>
          <w:p w14:paraId="3148DA6C" w14:textId="77777777" w:rsidR="00D31F8A" w:rsidRPr="00D31F8A" w:rsidRDefault="00D31F8A" w:rsidP="00D31F8A">
            <w:pPr>
              <w:spacing w:line="360" w:lineRule="auto"/>
              <w:rPr>
                <w:rFonts w:ascii="Raleway" w:hAnsi="Raleway" w:cstheme="minorHAnsi"/>
                <w:b/>
                <w:bCs/>
                <w:color w:val="053A4B"/>
                <w:sz w:val="32"/>
                <w:szCs w:val="32"/>
              </w:rPr>
            </w:pPr>
            <w:r w:rsidRPr="00D31F8A">
              <w:rPr>
                <w:rFonts w:ascii="Raleway" w:hAnsi="Raleway" w:cstheme="minorHAnsi"/>
                <w:b/>
                <w:bCs/>
                <w:color w:val="053A4B"/>
                <w:sz w:val="32"/>
                <w:szCs w:val="32"/>
              </w:rPr>
              <w:lastRenderedPageBreak/>
              <w:t xml:space="preserve">Key Functional Responsibilities </w:t>
            </w:r>
          </w:p>
        </w:tc>
      </w:tr>
      <w:tr w:rsidR="00D31F8A" w:rsidRPr="00D31F8A" w14:paraId="00FD0E3C" w14:textId="77777777" w:rsidTr="00D31F8A">
        <w:tc>
          <w:tcPr>
            <w:tcW w:w="13887" w:type="dxa"/>
            <w:gridSpan w:val="2"/>
          </w:tcPr>
          <w:p w14:paraId="65171992" w14:textId="77777777" w:rsidR="00D31F8A" w:rsidRPr="00D31F8A" w:rsidRDefault="00D31F8A" w:rsidP="00D31F8A">
            <w:pPr>
              <w:spacing w:line="360" w:lineRule="auto"/>
              <w:rPr>
                <w:rStyle w:val="normaltextrun"/>
                <w:rFonts w:ascii="Raleway" w:hAnsi="Raleway" w:cstheme="minorHAnsi"/>
                <w:color w:val="053A4B"/>
                <w:sz w:val="24"/>
                <w:szCs w:val="24"/>
              </w:rPr>
            </w:pPr>
          </w:p>
          <w:p w14:paraId="423CF5CB"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Build a relationship with each service user and engage at their pace and in their preferred way; taking a service user led, flexible approach to providing practical and emotional support and advocacy.</w:t>
            </w:r>
            <w:r w:rsidRPr="00D31F8A">
              <w:rPr>
                <w:rStyle w:val="eop"/>
                <w:rFonts w:ascii="Raleway" w:hAnsi="Raleway" w:cstheme="minorHAnsi"/>
                <w:color w:val="053A4B"/>
                <w:sz w:val="24"/>
                <w:szCs w:val="24"/>
                <w:shd w:val="clear" w:color="auto" w:fill="FFFFFF"/>
              </w:rPr>
              <w:t> </w:t>
            </w:r>
          </w:p>
          <w:p w14:paraId="37AE3AF9"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rPr>
              <w:t xml:space="preserve">To assess all </w:t>
            </w:r>
            <w:r w:rsidR="00360F09">
              <w:rPr>
                <w:rStyle w:val="normaltextrun"/>
                <w:rFonts w:ascii="Raleway" w:hAnsi="Raleway" w:cstheme="minorHAnsi"/>
                <w:color w:val="053A4B"/>
                <w:sz w:val="24"/>
                <w:szCs w:val="24"/>
              </w:rPr>
              <w:t xml:space="preserve">CAPVA </w:t>
            </w:r>
            <w:r w:rsidRPr="00D31F8A">
              <w:rPr>
                <w:rStyle w:val="normaltextrun"/>
                <w:rFonts w:ascii="Raleway" w:hAnsi="Raleway" w:cstheme="minorHAnsi"/>
                <w:color w:val="053A4B"/>
                <w:sz w:val="24"/>
                <w:szCs w:val="24"/>
              </w:rPr>
              <w:t xml:space="preserve">referrals using an approved </w:t>
            </w:r>
            <w:r w:rsidR="00360F09">
              <w:rPr>
                <w:rStyle w:val="normaltextrun"/>
                <w:rFonts w:ascii="Raleway" w:hAnsi="Raleway" w:cstheme="minorHAnsi"/>
                <w:color w:val="053A4B"/>
                <w:sz w:val="24"/>
                <w:szCs w:val="24"/>
              </w:rPr>
              <w:t xml:space="preserve">CAPVA risk assessment </w:t>
            </w:r>
            <w:r w:rsidRPr="00D31F8A">
              <w:rPr>
                <w:rStyle w:val="normaltextrun"/>
                <w:rFonts w:ascii="Raleway" w:hAnsi="Raleway" w:cstheme="minorHAnsi"/>
                <w:color w:val="053A4B"/>
                <w:sz w:val="24"/>
                <w:szCs w:val="24"/>
              </w:rPr>
              <w:t>toolkit</w:t>
            </w:r>
            <w:r w:rsidR="00360F09">
              <w:rPr>
                <w:rStyle w:val="normaltextrun"/>
                <w:rFonts w:ascii="Raleway" w:hAnsi="Raleway" w:cstheme="minorHAnsi"/>
                <w:color w:val="053A4B"/>
                <w:sz w:val="24"/>
                <w:szCs w:val="24"/>
              </w:rPr>
              <w:t xml:space="preserve"> to</w:t>
            </w:r>
            <w:r w:rsidRPr="00D31F8A">
              <w:rPr>
                <w:rStyle w:val="normaltextrun"/>
                <w:rFonts w:ascii="Raleway" w:hAnsi="Raleway" w:cstheme="minorHAnsi"/>
                <w:color w:val="053A4B"/>
                <w:sz w:val="24"/>
                <w:szCs w:val="24"/>
              </w:rPr>
              <w:t xml:space="preserve"> address immediate </w:t>
            </w:r>
            <w:r w:rsidRPr="00D31F8A">
              <w:rPr>
                <w:rStyle w:val="normaltextrun"/>
                <w:rFonts w:ascii="Raleway" w:hAnsi="Raleway" w:cstheme="minorHAnsi"/>
                <w:color w:val="053A4B"/>
                <w:sz w:val="24"/>
                <w:szCs w:val="24"/>
                <w:shd w:val="clear" w:color="auto" w:fill="FFFFFF"/>
                <w:lang w:val="en-US"/>
              </w:rPr>
              <w:t>support and safety needs in line with the accredited standards.</w:t>
            </w:r>
            <w:r w:rsidRPr="00D31F8A">
              <w:rPr>
                <w:rStyle w:val="eop"/>
                <w:rFonts w:ascii="Raleway" w:hAnsi="Raleway" w:cstheme="minorHAnsi"/>
                <w:color w:val="053A4B"/>
                <w:sz w:val="24"/>
                <w:szCs w:val="24"/>
                <w:shd w:val="clear" w:color="auto" w:fill="FFFFFF"/>
              </w:rPr>
              <w:t> </w:t>
            </w:r>
          </w:p>
          <w:p w14:paraId="32192E36" w14:textId="77777777" w:rsidR="00D31F8A" w:rsidRPr="00D31F8A" w:rsidRDefault="00D31F8A" w:rsidP="00D31F8A">
            <w:pPr>
              <w:pStyle w:val="ListParagraph"/>
              <w:numPr>
                <w:ilvl w:val="0"/>
                <w:numId w:val="3"/>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Comply with all Health &amp; Safety policy and procedures and carry out activities in a safe manner.</w:t>
            </w:r>
          </w:p>
          <w:p w14:paraId="0B0E9999" w14:textId="77777777" w:rsidR="00D31F8A" w:rsidRPr="00D31F8A" w:rsidRDefault="00D31F8A" w:rsidP="00D31F8A">
            <w:pPr>
              <w:pStyle w:val="ListParagraph"/>
              <w:numPr>
                <w:ilvl w:val="0"/>
                <w:numId w:val="3"/>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Maintain accurate and thorough case records.</w:t>
            </w:r>
          </w:p>
          <w:p w14:paraId="4A273D1A" w14:textId="77777777" w:rsidR="00D31F8A" w:rsidRPr="00D31F8A" w:rsidRDefault="00D31F8A" w:rsidP="00D31F8A">
            <w:pPr>
              <w:pStyle w:val="ListParagraph"/>
              <w:numPr>
                <w:ilvl w:val="0"/>
                <w:numId w:val="3"/>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Comply within Data Protection and GDRP legislation and best practice.</w:t>
            </w:r>
          </w:p>
          <w:p w14:paraId="5E5FE2F7" w14:textId="77777777" w:rsidR="00D31F8A" w:rsidRPr="00D31F8A" w:rsidRDefault="00D31F8A" w:rsidP="00D31F8A">
            <w:pPr>
              <w:pStyle w:val="ListParagraph"/>
              <w:numPr>
                <w:ilvl w:val="0"/>
                <w:numId w:val="3"/>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To offer telephone</w:t>
            </w:r>
            <w:r w:rsidR="00360F09">
              <w:rPr>
                <w:rFonts w:ascii="Raleway" w:hAnsi="Raleway" w:cstheme="minorHAnsi"/>
                <w:color w:val="053A4B"/>
                <w:sz w:val="24"/>
                <w:szCs w:val="24"/>
                <w:shd w:val="clear" w:color="auto" w:fill="FFFFFF"/>
              </w:rPr>
              <w:t xml:space="preserve"> and </w:t>
            </w:r>
            <w:r w:rsidRPr="00D31F8A">
              <w:rPr>
                <w:rFonts w:ascii="Raleway" w:hAnsi="Raleway" w:cstheme="minorHAnsi"/>
                <w:color w:val="053A4B"/>
                <w:sz w:val="24"/>
                <w:szCs w:val="24"/>
                <w:shd w:val="clear" w:color="auto" w:fill="FFFFFF"/>
              </w:rPr>
              <w:t>virtual advice and support to service users who have been</w:t>
            </w:r>
            <w:r w:rsidR="00360F09">
              <w:rPr>
                <w:rFonts w:ascii="Raleway" w:hAnsi="Raleway" w:cstheme="minorHAnsi"/>
                <w:color w:val="053A4B"/>
                <w:sz w:val="24"/>
                <w:szCs w:val="24"/>
                <w:shd w:val="clear" w:color="auto" w:fill="FFFFFF"/>
              </w:rPr>
              <w:t xml:space="preserve"> referred to the NIDAS CAPVA service</w:t>
            </w:r>
            <w:r w:rsidRPr="00D31F8A">
              <w:rPr>
                <w:rFonts w:ascii="Raleway" w:hAnsi="Raleway" w:cstheme="minorHAnsi"/>
                <w:color w:val="053A4B"/>
                <w:sz w:val="24"/>
                <w:szCs w:val="24"/>
                <w:shd w:val="clear" w:color="auto" w:fill="FFFFFF"/>
              </w:rPr>
              <w:t>.</w:t>
            </w:r>
          </w:p>
          <w:p w14:paraId="1F92F360"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liaise with other teams within the NIDAS partnership to ensure seamless handover of service between the triage service and other teams within NIDAS.</w:t>
            </w:r>
            <w:r w:rsidRPr="00D31F8A">
              <w:rPr>
                <w:rStyle w:val="eop"/>
                <w:rFonts w:ascii="Raleway" w:hAnsi="Raleway" w:cstheme="minorHAnsi"/>
                <w:color w:val="053A4B"/>
                <w:sz w:val="24"/>
                <w:szCs w:val="24"/>
                <w:shd w:val="clear" w:color="auto" w:fill="FFFFFF"/>
              </w:rPr>
              <w:t> </w:t>
            </w:r>
          </w:p>
          <w:p w14:paraId="638F74F4"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ensure that all Safeguarding issues and concerns are reported and dealt with in accordance with organisational policy and procedure, Legislation, and best practice.</w:t>
            </w:r>
            <w:r w:rsidRPr="00D31F8A">
              <w:rPr>
                <w:rStyle w:val="eop"/>
                <w:rFonts w:ascii="Raleway" w:hAnsi="Raleway" w:cstheme="minorHAnsi"/>
                <w:color w:val="053A4B"/>
                <w:sz w:val="24"/>
                <w:szCs w:val="24"/>
                <w:shd w:val="clear" w:color="auto" w:fill="FFFFFF"/>
              </w:rPr>
              <w:t> </w:t>
            </w:r>
          </w:p>
          <w:p w14:paraId="11868EA2" w14:textId="77777777" w:rsidR="00D31F8A" w:rsidRPr="00D31F8A" w:rsidRDefault="00D31F8A" w:rsidP="00D31F8A">
            <w:pPr>
              <w:pStyle w:val="ListParagraph"/>
              <w:numPr>
                <w:ilvl w:val="0"/>
                <w:numId w:val="3"/>
              </w:numPr>
              <w:spacing w:line="360" w:lineRule="auto"/>
              <w:contextualSpacing/>
              <w:rPr>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promote and work within the policies and guidelines of NIDAS and employing organisations.</w:t>
            </w:r>
            <w:r w:rsidRPr="00D31F8A">
              <w:rPr>
                <w:rStyle w:val="eop"/>
                <w:rFonts w:ascii="Raleway" w:hAnsi="Raleway" w:cstheme="minorHAnsi"/>
                <w:color w:val="053A4B"/>
                <w:sz w:val="24"/>
                <w:szCs w:val="24"/>
                <w:shd w:val="clear" w:color="auto" w:fill="FFFFFF"/>
              </w:rPr>
              <w:t> </w:t>
            </w:r>
          </w:p>
          <w:p w14:paraId="721A9618" w14:textId="77777777" w:rsidR="00D31F8A" w:rsidRPr="00D31F8A" w:rsidRDefault="00D31F8A" w:rsidP="00D31F8A">
            <w:pPr>
              <w:spacing w:line="360" w:lineRule="auto"/>
              <w:rPr>
                <w:rFonts w:ascii="Raleway" w:hAnsi="Raleway" w:cstheme="minorHAnsi"/>
                <w:color w:val="053A4B"/>
                <w:sz w:val="24"/>
                <w:szCs w:val="24"/>
              </w:rPr>
            </w:pPr>
          </w:p>
        </w:tc>
      </w:tr>
    </w:tbl>
    <w:p w14:paraId="0717BC7D" w14:textId="77777777" w:rsidR="00D31F8A" w:rsidRPr="00D31F8A" w:rsidRDefault="00D31F8A" w:rsidP="00D31F8A">
      <w:pPr>
        <w:spacing w:line="360" w:lineRule="auto"/>
        <w:rPr>
          <w:rFonts w:ascii="Raleway" w:hAnsi="Raleway" w:cstheme="minorHAnsi"/>
          <w:color w:val="053A4B"/>
          <w:sz w:val="24"/>
          <w:szCs w:val="24"/>
        </w:rPr>
      </w:pPr>
    </w:p>
    <w:tbl>
      <w:tblPr>
        <w:tblStyle w:val="TableGrid"/>
        <w:tblW w:w="13887" w:type="dxa"/>
        <w:tblLook w:val="04A0" w:firstRow="1" w:lastRow="0" w:firstColumn="1" w:lastColumn="0" w:noHBand="0" w:noVBand="1"/>
      </w:tblPr>
      <w:tblGrid>
        <w:gridCol w:w="1713"/>
        <w:gridCol w:w="12174"/>
      </w:tblGrid>
      <w:tr w:rsidR="00D31F8A" w:rsidRPr="00D31F8A" w14:paraId="793D2C14" w14:textId="77777777" w:rsidTr="00D31F8A">
        <w:tc>
          <w:tcPr>
            <w:tcW w:w="13887" w:type="dxa"/>
            <w:gridSpan w:val="2"/>
            <w:shd w:val="clear" w:color="auto" w:fill="auto"/>
          </w:tcPr>
          <w:p w14:paraId="34A6ACBA" w14:textId="77777777" w:rsidR="00D31F8A" w:rsidRPr="00D31F8A" w:rsidRDefault="00D31F8A" w:rsidP="00D31F8A">
            <w:pPr>
              <w:spacing w:line="360" w:lineRule="auto"/>
              <w:jc w:val="center"/>
              <w:rPr>
                <w:rFonts w:ascii="Raleway" w:hAnsi="Raleway" w:cstheme="minorHAnsi"/>
                <w:b/>
                <w:bCs/>
                <w:color w:val="053A4B"/>
                <w:sz w:val="36"/>
                <w:szCs w:val="36"/>
              </w:rPr>
            </w:pPr>
            <w:r w:rsidRPr="00D31F8A">
              <w:rPr>
                <w:rFonts w:ascii="Raleway" w:hAnsi="Raleway" w:cstheme="minorHAnsi"/>
                <w:b/>
                <w:bCs/>
                <w:color w:val="053A4B"/>
                <w:sz w:val="36"/>
                <w:szCs w:val="36"/>
              </w:rPr>
              <w:t>Person Specification</w:t>
            </w:r>
          </w:p>
        </w:tc>
      </w:tr>
      <w:tr w:rsidR="00D31F8A" w:rsidRPr="00D31F8A" w14:paraId="10882177" w14:textId="77777777" w:rsidTr="00D31F8A">
        <w:tc>
          <w:tcPr>
            <w:tcW w:w="1696" w:type="dxa"/>
          </w:tcPr>
          <w:p w14:paraId="3AD0EEEB"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 xml:space="preserve">Education &amp; Qualifications </w:t>
            </w:r>
          </w:p>
        </w:tc>
        <w:tc>
          <w:tcPr>
            <w:tcW w:w="12191" w:type="dxa"/>
          </w:tcPr>
          <w:p w14:paraId="7C6A81F6" w14:textId="77777777" w:rsidR="00D31F8A" w:rsidRPr="00D31F8A" w:rsidRDefault="00D31F8A" w:rsidP="00D31F8A">
            <w:pPr>
              <w:pStyle w:val="ListParagraph"/>
              <w:numPr>
                <w:ilvl w:val="0"/>
                <w:numId w:val="1"/>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An accredited IDVA qualification or working towards one.</w:t>
            </w:r>
          </w:p>
          <w:p w14:paraId="1D08BD58" w14:textId="77777777" w:rsidR="00D31F8A" w:rsidRPr="00D31F8A" w:rsidRDefault="00D31F8A" w:rsidP="00D31F8A">
            <w:pPr>
              <w:pStyle w:val="ListParagraph"/>
              <w:numPr>
                <w:ilvl w:val="0"/>
                <w:numId w:val="1"/>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rPr>
              <w:t>Driving Licence, Business insurance and ability to travel around Norfolk</w:t>
            </w:r>
          </w:p>
          <w:p w14:paraId="73549FEC" w14:textId="77777777" w:rsidR="00D31F8A" w:rsidRPr="00D31F8A" w:rsidRDefault="00D31F8A" w:rsidP="00D31F8A">
            <w:pPr>
              <w:spacing w:line="360" w:lineRule="auto"/>
              <w:rPr>
                <w:rFonts w:ascii="Raleway" w:hAnsi="Raleway" w:cstheme="minorHAnsi"/>
                <w:color w:val="053A4B"/>
                <w:sz w:val="24"/>
                <w:szCs w:val="24"/>
              </w:rPr>
            </w:pPr>
          </w:p>
        </w:tc>
      </w:tr>
      <w:tr w:rsidR="00D31F8A" w:rsidRPr="00D31F8A" w14:paraId="7EC03646" w14:textId="77777777" w:rsidTr="00D31F8A">
        <w:tc>
          <w:tcPr>
            <w:tcW w:w="1696" w:type="dxa"/>
          </w:tcPr>
          <w:p w14:paraId="5178881A"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 xml:space="preserve">Experience </w:t>
            </w:r>
          </w:p>
        </w:tc>
        <w:tc>
          <w:tcPr>
            <w:tcW w:w="12191" w:type="dxa"/>
          </w:tcPr>
          <w:p w14:paraId="180A3E4A"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Experience of working in a voluntary or statutory agency for a minimum of two years with victims of domestic abuse.</w:t>
            </w:r>
          </w:p>
          <w:p w14:paraId="5C04657D" w14:textId="77777777" w:rsidR="00D31F8A" w:rsidRPr="00D31F8A" w:rsidRDefault="00D31F8A" w:rsidP="00D31F8A">
            <w:pPr>
              <w:pStyle w:val="ListParagraph"/>
              <w:numPr>
                <w:ilvl w:val="0"/>
                <w:numId w:val="1"/>
              </w:numPr>
              <w:spacing w:line="360" w:lineRule="auto"/>
              <w:contextualSpacing/>
              <w:rPr>
                <w:rFonts w:ascii="Raleway" w:hAnsi="Raleway" w:cstheme="minorHAnsi"/>
                <w:color w:val="053A4B"/>
                <w:sz w:val="24"/>
                <w:szCs w:val="24"/>
              </w:rPr>
            </w:pPr>
            <w:r w:rsidRPr="00D31F8A">
              <w:rPr>
                <w:rStyle w:val="normaltextrun"/>
                <w:rFonts w:ascii="Raleway" w:hAnsi="Raleway" w:cstheme="minorHAnsi"/>
                <w:color w:val="053A4B"/>
                <w:sz w:val="24"/>
                <w:szCs w:val="24"/>
              </w:rPr>
              <w:t>Experience of using risk assessment tools for victims of domestic abuse.</w:t>
            </w:r>
          </w:p>
          <w:p w14:paraId="2FB646A0" w14:textId="77777777" w:rsidR="00D31F8A" w:rsidRPr="00D31F8A" w:rsidRDefault="00D31F8A" w:rsidP="00D31F8A">
            <w:pPr>
              <w:spacing w:line="360" w:lineRule="auto"/>
              <w:rPr>
                <w:rFonts w:ascii="Raleway" w:hAnsi="Raleway" w:cstheme="minorHAnsi"/>
                <w:color w:val="053A4B"/>
                <w:sz w:val="24"/>
                <w:szCs w:val="24"/>
              </w:rPr>
            </w:pPr>
          </w:p>
        </w:tc>
      </w:tr>
      <w:tr w:rsidR="00D31F8A" w:rsidRPr="00D31F8A" w14:paraId="29999FB1" w14:textId="77777777" w:rsidTr="00D31F8A">
        <w:tc>
          <w:tcPr>
            <w:tcW w:w="1696" w:type="dxa"/>
          </w:tcPr>
          <w:p w14:paraId="2EEF0694"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 xml:space="preserve">Knowledge &amp; Skills </w:t>
            </w:r>
          </w:p>
        </w:tc>
        <w:tc>
          <w:tcPr>
            <w:tcW w:w="12191" w:type="dxa"/>
          </w:tcPr>
          <w:p w14:paraId="22DC2C04"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Knowledge of legislation around safeguarding vulnerable adults and children.</w:t>
            </w:r>
            <w:r w:rsidRPr="00D31F8A">
              <w:rPr>
                <w:rStyle w:val="normaltextrun"/>
                <w:rFonts w:ascii="Raleway" w:hAnsi="Raleway" w:cstheme="minorHAnsi"/>
                <w:color w:val="053A4B"/>
                <w:sz w:val="24"/>
                <w:szCs w:val="24"/>
              </w:rPr>
              <w:t> </w:t>
            </w:r>
          </w:p>
          <w:p w14:paraId="73915D88"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 xml:space="preserve">Excellent written and verbal communication skills, engaging with service users, colleagues, and partners. </w:t>
            </w:r>
          </w:p>
          <w:p w14:paraId="2ABE2092"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 xml:space="preserve">IT skills including use of Microsoft Office, Teams, case management systems, and databases. </w:t>
            </w:r>
          </w:p>
          <w:p w14:paraId="5AF445BF"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 xml:space="preserve">Inquisitive and problem solving. A commitment to seeking new ways of working to achieve positive outcomes. </w:t>
            </w:r>
          </w:p>
          <w:p w14:paraId="68249FE1"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 xml:space="preserve">A clear understanding of Data Protection, confidentiality, and data sharing protocols. </w:t>
            </w:r>
          </w:p>
          <w:p w14:paraId="60165F5E"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An understanding of a strengths-based and trauma informed approach to support.</w:t>
            </w:r>
            <w:r w:rsidRPr="00D31F8A">
              <w:rPr>
                <w:rStyle w:val="normaltextrun"/>
                <w:rFonts w:ascii="Raleway" w:hAnsi="Raleway" w:cstheme="minorHAnsi"/>
                <w:color w:val="053A4B"/>
                <w:sz w:val="24"/>
                <w:szCs w:val="24"/>
              </w:rPr>
              <w:t> </w:t>
            </w:r>
          </w:p>
          <w:p w14:paraId="555570D0"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An understanding of the impact of domestic abuse on young people, children, and families.</w:t>
            </w:r>
          </w:p>
          <w:p w14:paraId="49D5C955" w14:textId="77777777" w:rsidR="00D31F8A" w:rsidRPr="00D31F8A" w:rsidRDefault="00D31F8A" w:rsidP="00D31F8A">
            <w:pPr>
              <w:spacing w:line="360" w:lineRule="auto"/>
              <w:rPr>
                <w:rFonts w:ascii="Raleway" w:hAnsi="Raleway" w:cstheme="minorHAnsi"/>
                <w:color w:val="053A4B"/>
                <w:sz w:val="24"/>
                <w:szCs w:val="24"/>
              </w:rPr>
            </w:pPr>
          </w:p>
        </w:tc>
      </w:tr>
      <w:tr w:rsidR="00D31F8A" w:rsidRPr="00D31F8A" w14:paraId="474784DC" w14:textId="77777777" w:rsidTr="00D31F8A">
        <w:tc>
          <w:tcPr>
            <w:tcW w:w="1696" w:type="dxa"/>
          </w:tcPr>
          <w:p w14:paraId="05900CAA"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 xml:space="preserve">Values </w:t>
            </w:r>
          </w:p>
        </w:tc>
        <w:tc>
          <w:tcPr>
            <w:tcW w:w="12191" w:type="dxa"/>
          </w:tcPr>
          <w:p w14:paraId="0242948D"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Reliable, enthusiastic, non-judgmental, and understanding.</w:t>
            </w:r>
          </w:p>
          <w:p w14:paraId="4F49A0F1" w14:textId="77777777" w:rsidR="00D31F8A" w:rsidRPr="00D31F8A" w:rsidRDefault="00D31F8A" w:rsidP="00D31F8A">
            <w:pPr>
              <w:pStyle w:val="ListParagraph"/>
              <w:numPr>
                <w:ilvl w:val="0"/>
                <w:numId w:val="1"/>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Ability to be flexible and work independently, or as part of a team</w:t>
            </w:r>
            <w:r w:rsidRPr="00D31F8A">
              <w:rPr>
                <w:rStyle w:val="eop"/>
                <w:rFonts w:ascii="Raleway" w:hAnsi="Raleway" w:cstheme="minorHAnsi"/>
                <w:color w:val="053A4B"/>
                <w:sz w:val="24"/>
                <w:szCs w:val="24"/>
                <w:shd w:val="clear" w:color="auto" w:fill="FFFFFF"/>
              </w:rPr>
              <w:t> </w:t>
            </w:r>
          </w:p>
          <w:p w14:paraId="56B00E7A" w14:textId="77777777" w:rsidR="00D31F8A" w:rsidRPr="00D31F8A" w:rsidRDefault="00D31F8A" w:rsidP="00D31F8A">
            <w:pPr>
              <w:pStyle w:val="ListParagraph"/>
              <w:numPr>
                <w:ilvl w:val="0"/>
                <w:numId w:val="1"/>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Ability to respond calmly in sometimes pressured situations.</w:t>
            </w:r>
            <w:r w:rsidRPr="00D31F8A">
              <w:rPr>
                <w:rStyle w:val="eop"/>
                <w:rFonts w:ascii="Raleway" w:hAnsi="Raleway" w:cstheme="minorHAnsi"/>
                <w:color w:val="053A4B"/>
                <w:sz w:val="24"/>
                <w:szCs w:val="24"/>
                <w:shd w:val="clear" w:color="auto" w:fill="FFFFFF"/>
              </w:rPr>
              <w:t> </w:t>
            </w:r>
          </w:p>
          <w:p w14:paraId="3B282F65"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Respect and value the diversity of the community and recognise</w:t>
            </w:r>
            <w:r w:rsidRPr="00D31F8A">
              <w:rPr>
                <w:rStyle w:val="normaltextrun"/>
                <w:rFonts w:ascii="Raleway" w:hAnsi="Raleway" w:cstheme="minorHAnsi"/>
                <w:color w:val="053A4B"/>
                <w:sz w:val="24"/>
                <w:szCs w:val="24"/>
                <w:shd w:val="clear" w:color="auto" w:fill="FFFFFF"/>
                <w:lang w:val="en-US"/>
              </w:rPr>
              <w:t> the needs and concerns of a diverse range of survivors ensuring the service and your approach is accessible to all.</w:t>
            </w:r>
          </w:p>
          <w:p w14:paraId="0FAEFDB3" w14:textId="77777777" w:rsidR="00D31F8A" w:rsidRPr="00360F09" w:rsidRDefault="00D31F8A" w:rsidP="00D31F8A">
            <w:pPr>
              <w:pStyle w:val="ListParagraph"/>
              <w:numPr>
                <w:ilvl w:val="0"/>
                <w:numId w:val="1"/>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Always seek to expand your learning and undertake all training and development essential for this role.</w:t>
            </w:r>
          </w:p>
        </w:tc>
      </w:tr>
    </w:tbl>
    <w:p w14:paraId="1DC0B4AE" w14:textId="77777777" w:rsidR="00A63845" w:rsidRDefault="00A63845" w:rsidP="00360F09"/>
    <w:sectPr w:rsidR="00A63845">
      <w:type w:val="continuous"/>
      <w:pgSz w:w="16840" w:h="23820"/>
      <w:pgMar w:top="1540" w:right="2420" w:bottom="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ans Rounded">
    <w:altName w:val="Cambria"/>
    <w:charset w:val="00"/>
    <w:family w:val="roman"/>
    <w:pitch w:val="variable"/>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6037A"/>
    <w:multiLevelType w:val="hybridMultilevel"/>
    <w:tmpl w:val="354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677EE"/>
    <w:multiLevelType w:val="hybridMultilevel"/>
    <w:tmpl w:val="CB4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2119A"/>
    <w:multiLevelType w:val="hybridMultilevel"/>
    <w:tmpl w:val="C5D4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988456">
    <w:abstractNumId w:val="1"/>
  </w:num>
  <w:num w:numId="2" w16cid:durableId="852695032">
    <w:abstractNumId w:val="2"/>
  </w:num>
  <w:num w:numId="3" w16cid:durableId="98385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FE"/>
    <w:rsid w:val="00177CFE"/>
    <w:rsid w:val="00360F09"/>
    <w:rsid w:val="00685A1F"/>
    <w:rsid w:val="006F1A2A"/>
    <w:rsid w:val="00713559"/>
    <w:rsid w:val="00A63845"/>
    <w:rsid w:val="00D31F8A"/>
    <w:rsid w:val="00F23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50C1"/>
  <w15:docId w15:val="{F81F7F88-E76E-4E20-96DF-1DB8327D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 w:line="267" w:lineRule="exact"/>
      <w:ind w:left="50"/>
    </w:pPr>
    <w:rPr>
      <w:rFonts w:ascii="Museo Sans Rounded" w:eastAsia="Museo Sans Rounded" w:hAnsi="Museo Sans Rounded" w:cs="Museo Sans Rounded"/>
    </w:rPr>
  </w:style>
  <w:style w:type="table" w:styleId="TableGrid">
    <w:name w:val="Table Grid"/>
    <w:basedOn w:val="TableNormal"/>
    <w:uiPriority w:val="39"/>
    <w:rsid w:val="00D31F8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1F8A"/>
  </w:style>
  <w:style w:type="character" w:customStyle="1" w:styleId="eop">
    <w:name w:val="eop"/>
    <w:basedOn w:val="DefaultParagraphFont"/>
    <w:rsid w:val="00D31F8A"/>
  </w:style>
  <w:style w:type="paragraph" w:customStyle="1" w:styleId="paragraph">
    <w:name w:val="paragraph"/>
    <w:basedOn w:val="Normal"/>
    <w:rsid w:val="00D31F8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llo\Documents\NIDAS%20Job%20Description%20CAPVA%20Triage%20IDVA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NIDAS Job Description CAPVA Triage IDVA_</Template>
  <TotalTime>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Lloyd</dc:creator>
  <cp:lastModifiedBy>R LLoyd</cp:lastModifiedBy>
  <cp:revision>1</cp:revision>
  <dcterms:created xsi:type="dcterms:W3CDTF">2024-04-18T14:49:00Z</dcterms:created>
  <dcterms:modified xsi:type="dcterms:W3CDTF">2024-04-18T14:50:00Z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Adobe InDesign 17.4 (Macintosh)</vt:lpwstr>
  </property>
  <property fmtid="{D5CDD505-2E9C-101B-9397-08002B2CF9AE}" pid="4" name="LastSaved">
    <vt:filetime>2022-12-05T00:00:00Z</vt:filetime>
  </property>
  <property fmtid="{D5CDD505-2E9C-101B-9397-08002B2CF9AE}" pid="5" name="Producer">
    <vt:lpwstr>Adobe PDF Library 16.0.7</vt:lpwstr>
  </property>
</Properties>
</file>